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431B0" w14:textId="268AAEBE" w:rsidR="00074C0A" w:rsidRDefault="001571AC" w:rsidP="00951A8F">
      <w:pPr>
        <w:jc w:val="center"/>
      </w:pPr>
      <w:r>
        <w:rPr>
          <w:rFonts w:hint="eastAsia"/>
        </w:rPr>
        <w:t>運営業者選定に係る実施要項（</w:t>
      </w:r>
      <w:r w:rsidR="00E134BC">
        <w:rPr>
          <w:rFonts w:hint="eastAsia"/>
        </w:rPr>
        <w:t>コンビニエンスストア</w:t>
      </w:r>
      <w:r>
        <w:rPr>
          <w:rFonts w:hint="eastAsia"/>
        </w:rPr>
        <w:t>）</w:t>
      </w:r>
    </w:p>
    <w:p w14:paraId="4AB17901" w14:textId="157BE77E" w:rsidR="001571AC" w:rsidRDefault="001571AC" w:rsidP="005C2A9A"/>
    <w:p w14:paraId="4D6C953B" w14:textId="067CA9B2" w:rsidR="001571AC" w:rsidRDefault="001571AC" w:rsidP="005C2A9A">
      <w:r>
        <w:rPr>
          <w:rFonts w:hint="eastAsia"/>
        </w:rPr>
        <w:t>１　業務名</w:t>
      </w:r>
    </w:p>
    <w:p w14:paraId="7786D6F8" w14:textId="1D6EF78F" w:rsidR="001571AC" w:rsidRDefault="001571AC" w:rsidP="005C2A9A">
      <w:r>
        <w:rPr>
          <w:rFonts w:hint="eastAsia"/>
        </w:rPr>
        <w:t xml:space="preserve">　　日本大学商学部</w:t>
      </w:r>
      <w:r w:rsidR="00E134BC">
        <w:rPr>
          <w:rFonts w:hint="eastAsia"/>
        </w:rPr>
        <w:t>コンビニエンスストア</w:t>
      </w:r>
      <w:r>
        <w:rPr>
          <w:rFonts w:hint="eastAsia"/>
        </w:rPr>
        <w:t>運営委託</w:t>
      </w:r>
    </w:p>
    <w:p w14:paraId="0E85A28C" w14:textId="1DDA47B1" w:rsidR="001571AC" w:rsidRDefault="001571AC" w:rsidP="005C2A9A">
      <w:r>
        <w:rPr>
          <w:rFonts w:hint="eastAsia"/>
        </w:rPr>
        <w:t>２　趣旨・目的</w:t>
      </w:r>
    </w:p>
    <w:p w14:paraId="2BC43402" w14:textId="2053EE5E" w:rsidR="009C2C1B" w:rsidRDefault="001571AC" w:rsidP="009C2C1B">
      <w:pPr>
        <w:ind w:left="275" w:hangingChars="100" w:hanging="275"/>
        <w:rPr>
          <w:szCs w:val="24"/>
        </w:rPr>
      </w:pPr>
      <w:r>
        <w:rPr>
          <w:rFonts w:hint="eastAsia"/>
        </w:rPr>
        <w:t xml:space="preserve">　　</w:t>
      </w:r>
      <w:r w:rsidRPr="009D6945">
        <w:rPr>
          <w:rFonts w:hint="eastAsia"/>
          <w:szCs w:val="24"/>
        </w:rPr>
        <w:t>本学部は</w:t>
      </w:r>
      <w:r w:rsidR="009C2C1B">
        <w:rPr>
          <w:rFonts w:hint="eastAsia"/>
          <w:szCs w:val="24"/>
        </w:rPr>
        <w:t>，商学・経営学・会計学・経済学といった専門領域の知識習得を目的に</w:t>
      </w:r>
      <w:r w:rsidR="005A62AF">
        <w:rPr>
          <w:rFonts w:hint="eastAsia"/>
          <w:szCs w:val="24"/>
        </w:rPr>
        <w:t>５０００名を超える学生が学んでおり，</w:t>
      </w:r>
      <w:r w:rsidR="00E134BC">
        <w:rPr>
          <w:rFonts w:hint="eastAsia"/>
          <w:szCs w:val="24"/>
        </w:rPr>
        <w:t>構内にコンビニエンスストアを設置し，その</w:t>
      </w:r>
      <w:r w:rsidR="005A62AF">
        <w:rPr>
          <w:rFonts w:hint="eastAsia"/>
          <w:szCs w:val="24"/>
        </w:rPr>
        <w:t>運営を最適と思われる業者に委託することにより，学生の福利厚生を充実させることを目的としている。</w:t>
      </w:r>
    </w:p>
    <w:p w14:paraId="04E1A614" w14:textId="3C2AA37D" w:rsidR="005A62AF" w:rsidRDefault="005A62AF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>３　施設等</w:t>
      </w:r>
    </w:p>
    <w:p w14:paraId="4ACEC043" w14:textId="288065AA" w:rsidR="005A62AF" w:rsidRDefault="005A62AF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 xml:space="preserve">　①　建　物　名　　日本大学商学部</w:t>
      </w:r>
      <w:r w:rsidR="00E134BC">
        <w:rPr>
          <w:rFonts w:hint="eastAsia"/>
          <w:szCs w:val="24"/>
        </w:rPr>
        <w:t>２</w:t>
      </w:r>
      <w:r>
        <w:rPr>
          <w:rFonts w:hint="eastAsia"/>
          <w:szCs w:val="24"/>
        </w:rPr>
        <w:t>号館１階</w:t>
      </w:r>
      <w:r w:rsidR="00E134BC">
        <w:rPr>
          <w:rFonts w:hint="eastAsia"/>
          <w:szCs w:val="24"/>
        </w:rPr>
        <w:t>「マロニエ」の横</w:t>
      </w:r>
    </w:p>
    <w:p w14:paraId="63C89EDE" w14:textId="3CEBA2A8" w:rsidR="005A62AF" w:rsidRDefault="005A62AF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 xml:space="preserve">　　　　　　　　　　住所：東京都世田谷区砧５－２－１</w:t>
      </w:r>
    </w:p>
    <w:p w14:paraId="44B03AA4" w14:textId="24B124E7" w:rsidR="005A62AF" w:rsidRDefault="005A62AF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 xml:space="preserve">　</w:t>
      </w:r>
      <w:r w:rsidR="00E134BC">
        <w:rPr>
          <w:rFonts w:hint="eastAsia"/>
          <w:szCs w:val="24"/>
        </w:rPr>
        <w:t>②</w:t>
      </w:r>
      <w:r>
        <w:rPr>
          <w:rFonts w:hint="eastAsia"/>
          <w:szCs w:val="24"/>
        </w:rPr>
        <w:t xml:space="preserve">　主な利用者　　（１）学生　約５０００名</w:t>
      </w:r>
    </w:p>
    <w:p w14:paraId="60E50990" w14:textId="75BFF605" w:rsidR="005A62AF" w:rsidRDefault="005A62AF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 xml:space="preserve">　　　　　　　　　　（２）教職員　約２００名</w:t>
      </w:r>
    </w:p>
    <w:p w14:paraId="604E2642" w14:textId="25CBE690" w:rsidR="005A62AF" w:rsidRDefault="005A62AF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 xml:space="preserve">　　　　　　　　　　（３）近隣住民等の一般人</w:t>
      </w:r>
    </w:p>
    <w:p w14:paraId="1A58E454" w14:textId="7CF988F3" w:rsidR="00142B2D" w:rsidRDefault="00142B2D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>４　業務内容</w:t>
      </w:r>
    </w:p>
    <w:p w14:paraId="2767B564" w14:textId="5C9C13A6" w:rsidR="00142B2D" w:rsidRDefault="00142B2D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 xml:space="preserve">　①　契約内容　　</w:t>
      </w:r>
      <w:r w:rsidR="00E134BC">
        <w:rPr>
          <w:rFonts w:hint="eastAsia"/>
          <w:szCs w:val="24"/>
        </w:rPr>
        <w:t>販売品目は</w:t>
      </w:r>
      <w:r>
        <w:rPr>
          <w:rFonts w:hint="eastAsia"/>
          <w:szCs w:val="24"/>
        </w:rPr>
        <w:t>原則として一任する。</w:t>
      </w:r>
    </w:p>
    <w:p w14:paraId="7C651A9C" w14:textId="5DBC78E5" w:rsidR="00142B2D" w:rsidRDefault="00142B2D" w:rsidP="009C2C1B">
      <w:pPr>
        <w:ind w:left="275" w:hangingChars="100" w:hanging="275"/>
        <w:rPr>
          <w:szCs w:val="24"/>
        </w:rPr>
      </w:pPr>
      <w:r>
        <w:rPr>
          <w:rFonts w:hint="eastAsia"/>
          <w:szCs w:val="24"/>
        </w:rPr>
        <w:t xml:space="preserve">　②　契約期間　　令和８年４月１日から令和１</w:t>
      </w:r>
      <w:r w:rsidR="00A85A2B">
        <w:rPr>
          <w:rFonts w:hint="eastAsia"/>
          <w:szCs w:val="24"/>
        </w:rPr>
        <w:t>１</w:t>
      </w:r>
      <w:r>
        <w:rPr>
          <w:rFonts w:hint="eastAsia"/>
          <w:szCs w:val="24"/>
        </w:rPr>
        <w:t>年３月３１日</w:t>
      </w:r>
    </w:p>
    <w:p w14:paraId="28E747A6" w14:textId="6536E36B" w:rsidR="00142B2D" w:rsidRPr="00142B2D" w:rsidRDefault="00142B2D" w:rsidP="00142B2D">
      <w:pPr>
        <w:pStyle w:val="ac"/>
        <w:numPr>
          <w:ilvl w:val="0"/>
          <w:numId w:val="1"/>
        </w:numPr>
        <w:ind w:leftChars="0"/>
        <w:rPr>
          <w:rFonts w:ascii="Arial" w:hAnsi="Arial" w:cs="Arial"/>
          <w:color w:val="444444"/>
          <w:szCs w:val="24"/>
          <w:shd w:val="clear" w:color="auto" w:fill="F3F6F8"/>
        </w:rPr>
      </w:pPr>
      <w:r>
        <w:rPr>
          <w:rFonts w:hint="eastAsia"/>
          <w:szCs w:val="24"/>
        </w:rPr>
        <w:t>ただし，業務実績が良好で学生から好評を得られている</w:t>
      </w:r>
    </w:p>
    <w:p w14:paraId="5EA74105" w14:textId="3CC7C69F" w:rsidR="00142B2D" w:rsidRDefault="00142B2D" w:rsidP="00142B2D">
      <w:pPr>
        <w:pStyle w:val="ac"/>
        <w:ind w:leftChars="0" w:left="2835"/>
        <w:rPr>
          <w:szCs w:val="24"/>
        </w:rPr>
      </w:pPr>
      <w:r>
        <w:rPr>
          <w:rFonts w:hint="eastAsia"/>
          <w:szCs w:val="24"/>
        </w:rPr>
        <w:t>場合，契約を２回まで更新することができる。</w:t>
      </w:r>
    </w:p>
    <w:p w14:paraId="571BA2F1" w14:textId="46A9AE0F" w:rsidR="00142B2D" w:rsidRDefault="00142B2D" w:rsidP="00142B2D">
      <w:pPr>
        <w:rPr>
          <w:szCs w:val="24"/>
        </w:rPr>
      </w:pPr>
      <w:r>
        <w:rPr>
          <w:rFonts w:hint="eastAsia"/>
          <w:szCs w:val="24"/>
        </w:rPr>
        <w:t xml:space="preserve">　③　営業時間　　原則</w:t>
      </w:r>
      <w:r w:rsidR="00B55E98">
        <w:rPr>
          <w:rFonts w:hint="eastAsia"/>
          <w:szCs w:val="24"/>
        </w:rPr>
        <w:t>と</w:t>
      </w:r>
      <w:r>
        <w:rPr>
          <w:rFonts w:hint="eastAsia"/>
          <w:szCs w:val="24"/>
        </w:rPr>
        <w:t>して次のとおりとする。</w:t>
      </w:r>
    </w:p>
    <w:p w14:paraId="4A84213D" w14:textId="4AA49E09" w:rsidR="001E72D7" w:rsidRDefault="00142B2D" w:rsidP="001E72D7">
      <w:pPr>
        <w:ind w:firstLineChars="150" w:firstLine="413"/>
        <w:rPr>
          <w:szCs w:val="24"/>
        </w:rPr>
      </w:pPr>
      <w:r>
        <w:rPr>
          <w:rFonts w:hint="eastAsia"/>
          <w:szCs w:val="24"/>
        </w:rPr>
        <w:t xml:space="preserve">　　　　　　　</w:t>
      </w:r>
      <w:r w:rsidR="001E72D7">
        <w:rPr>
          <w:rFonts w:hint="eastAsia"/>
          <w:szCs w:val="24"/>
        </w:rPr>
        <w:t xml:space="preserve"> </w:t>
      </w:r>
      <w:r w:rsidR="001E72D7">
        <w:rPr>
          <w:rFonts w:hint="eastAsia"/>
          <w:szCs w:val="24"/>
        </w:rPr>
        <w:t>（１</w:t>
      </w:r>
      <w:r w:rsidR="00897000">
        <w:rPr>
          <w:rFonts w:hint="eastAsia"/>
          <w:szCs w:val="24"/>
        </w:rPr>
        <w:t xml:space="preserve">）　</w:t>
      </w:r>
      <w:r w:rsidR="001E72D7">
        <w:rPr>
          <w:rFonts w:hint="eastAsia"/>
          <w:szCs w:val="24"/>
        </w:rPr>
        <w:t>営業日時は授業実施日（除・土曜日）の</w:t>
      </w:r>
    </w:p>
    <w:p w14:paraId="49FBFD79" w14:textId="77777777" w:rsidR="001E72D7" w:rsidRDefault="001E72D7" w:rsidP="001E72D7">
      <w:pPr>
        <w:ind w:firstLineChars="1300" w:firstLine="3580"/>
        <w:rPr>
          <w:szCs w:val="24"/>
        </w:rPr>
      </w:pPr>
      <w:r>
        <w:rPr>
          <w:rFonts w:hint="eastAsia"/>
          <w:szCs w:val="24"/>
        </w:rPr>
        <w:t>９時３０分から１８時００分</w:t>
      </w:r>
    </w:p>
    <w:p w14:paraId="4CA5369C" w14:textId="284FA0AE" w:rsidR="001E72D7" w:rsidRDefault="001E72D7" w:rsidP="001E72D7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　　　　　　　（２）</w:t>
      </w:r>
      <w:r w:rsidR="00897000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日・祝日であっても，授業実施日は（１）に準ず</w:t>
      </w:r>
    </w:p>
    <w:p w14:paraId="6337DC67" w14:textId="55F5AAC5" w:rsidR="001E72D7" w:rsidRDefault="001E72D7" w:rsidP="001E72D7">
      <w:pPr>
        <w:ind w:leftChars="900" w:left="2478" w:firstLineChars="400" w:firstLine="1101"/>
        <w:rPr>
          <w:szCs w:val="24"/>
        </w:rPr>
      </w:pPr>
      <w:r>
        <w:rPr>
          <w:rFonts w:hint="eastAsia"/>
          <w:szCs w:val="24"/>
        </w:rPr>
        <w:t>る。</w:t>
      </w:r>
    </w:p>
    <w:p w14:paraId="710F4643" w14:textId="77777777" w:rsidR="001E72D7" w:rsidRDefault="001E72D7" w:rsidP="001E72D7">
      <w:pPr>
        <w:ind w:left="3580" w:hangingChars="1300" w:hanging="3580"/>
        <w:rPr>
          <w:szCs w:val="24"/>
        </w:rPr>
      </w:pPr>
      <w:r>
        <w:rPr>
          <w:rFonts w:hint="eastAsia"/>
          <w:szCs w:val="24"/>
        </w:rPr>
        <w:t xml:space="preserve">　　　　　　　　　（３）　（１）（２）以外は特段の事情がない限り，休業とする。</w:t>
      </w:r>
    </w:p>
    <w:p w14:paraId="552CD303" w14:textId="1E88BDA1" w:rsidR="00C900B8" w:rsidRDefault="008F202D" w:rsidP="00142B2D">
      <w:pPr>
        <w:rPr>
          <w:szCs w:val="24"/>
        </w:rPr>
      </w:pPr>
      <w:r>
        <w:rPr>
          <w:rFonts w:hint="eastAsia"/>
          <w:szCs w:val="24"/>
        </w:rPr>
        <w:t xml:space="preserve">　</w:t>
      </w:r>
      <w:r w:rsidR="00897000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 xml:space="preserve">④　</w:t>
      </w:r>
      <w:r w:rsidR="00E134BC">
        <w:rPr>
          <w:rFonts w:hint="eastAsia"/>
          <w:szCs w:val="24"/>
        </w:rPr>
        <w:t>決済方法　　運営業者に一任</w:t>
      </w:r>
    </w:p>
    <w:p w14:paraId="4DAA155C" w14:textId="77777777" w:rsidR="001E72D7" w:rsidRDefault="001E72D7" w:rsidP="00142B2D">
      <w:pPr>
        <w:rPr>
          <w:szCs w:val="24"/>
        </w:rPr>
      </w:pPr>
    </w:p>
    <w:p w14:paraId="20E75A28" w14:textId="77777777" w:rsidR="001E72D7" w:rsidRDefault="001E72D7" w:rsidP="00142B2D">
      <w:pPr>
        <w:rPr>
          <w:szCs w:val="24"/>
        </w:rPr>
      </w:pPr>
    </w:p>
    <w:p w14:paraId="737510DA" w14:textId="110250ED" w:rsidR="00C900B8" w:rsidRDefault="00C900B8" w:rsidP="00142B2D">
      <w:pPr>
        <w:rPr>
          <w:szCs w:val="24"/>
        </w:rPr>
      </w:pPr>
      <w:r>
        <w:rPr>
          <w:rFonts w:hint="eastAsia"/>
          <w:szCs w:val="24"/>
        </w:rPr>
        <w:lastRenderedPageBreak/>
        <w:t>５　経費負担</w:t>
      </w:r>
    </w:p>
    <w:p w14:paraId="265E2705" w14:textId="4111C39D" w:rsidR="00C900B8" w:rsidRDefault="00C900B8" w:rsidP="00142B2D">
      <w:pPr>
        <w:rPr>
          <w:szCs w:val="24"/>
        </w:rPr>
      </w:pPr>
      <w:r>
        <w:rPr>
          <w:rFonts w:hint="eastAsia"/>
          <w:szCs w:val="24"/>
        </w:rPr>
        <w:t xml:space="preserve">　①　大学負担分</w:t>
      </w:r>
    </w:p>
    <w:p w14:paraId="521306F0" w14:textId="1928C510" w:rsidR="00935D16" w:rsidRDefault="00C900B8" w:rsidP="00142B2D">
      <w:pPr>
        <w:rPr>
          <w:szCs w:val="24"/>
        </w:rPr>
      </w:pPr>
      <w:r>
        <w:rPr>
          <w:rFonts w:hint="eastAsia"/>
          <w:szCs w:val="24"/>
        </w:rPr>
        <w:t xml:space="preserve">　　</w:t>
      </w:r>
      <w:r w:rsidR="00935D16">
        <w:rPr>
          <w:rFonts w:hint="eastAsia"/>
          <w:szCs w:val="24"/>
        </w:rPr>
        <w:t>（</w:t>
      </w:r>
      <w:r w:rsidR="00E06AF5">
        <w:rPr>
          <w:rFonts w:hint="eastAsia"/>
          <w:szCs w:val="24"/>
        </w:rPr>
        <w:t>１</w:t>
      </w:r>
      <w:r w:rsidR="00935D16">
        <w:rPr>
          <w:rFonts w:hint="eastAsia"/>
          <w:szCs w:val="24"/>
        </w:rPr>
        <w:t>）施設の改装，補修，保守料</w:t>
      </w:r>
    </w:p>
    <w:p w14:paraId="1C7B2ECD" w14:textId="7D3CACE8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E06AF5">
        <w:rPr>
          <w:rFonts w:hint="eastAsia"/>
          <w:szCs w:val="24"/>
        </w:rPr>
        <w:t>２</w:t>
      </w:r>
      <w:r>
        <w:rPr>
          <w:rFonts w:hint="eastAsia"/>
          <w:szCs w:val="24"/>
        </w:rPr>
        <w:t>）施設物件に課せ</w:t>
      </w:r>
      <w:r w:rsidR="001D6B6C">
        <w:rPr>
          <w:rFonts w:hint="eastAsia"/>
          <w:szCs w:val="24"/>
        </w:rPr>
        <w:t>ら</w:t>
      </w:r>
      <w:r>
        <w:rPr>
          <w:rFonts w:hint="eastAsia"/>
          <w:szCs w:val="24"/>
        </w:rPr>
        <w:t>れる公租公課</w:t>
      </w:r>
    </w:p>
    <w:p w14:paraId="379EBF14" w14:textId="75A0C7D6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E06AF5">
        <w:rPr>
          <w:rFonts w:hint="eastAsia"/>
          <w:szCs w:val="24"/>
        </w:rPr>
        <w:t>３</w:t>
      </w:r>
      <w:r>
        <w:rPr>
          <w:rFonts w:hint="eastAsia"/>
          <w:szCs w:val="24"/>
        </w:rPr>
        <w:t>）冷暖房空調費</w:t>
      </w:r>
    </w:p>
    <w:p w14:paraId="538A5EBA" w14:textId="634BA02B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E06AF5">
        <w:rPr>
          <w:rFonts w:hint="eastAsia"/>
          <w:szCs w:val="24"/>
        </w:rPr>
        <w:t>４</w:t>
      </w:r>
      <w:r>
        <w:rPr>
          <w:rFonts w:hint="eastAsia"/>
          <w:szCs w:val="24"/>
        </w:rPr>
        <w:t>）</w:t>
      </w:r>
      <w:r w:rsidR="00FC6FE1">
        <w:rPr>
          <w:rFonts w:hint="eastAsia"/>
          <w:szCs w:val="24"/>
        </w:rPr>
        <w:t>害虫</w:t>
      </w:r>
      <w:r>
        <w:rPr>
          <w:rFonts w:hint="eastAsia"/>
          <w:szCs w:val="24"/>
        </w:rPr>
        <w:t>駆除，グリストラップ清掃</w:t>
      </w:r>
    </w:p>
    <w:p w14:paraId="3FC70C6F" w14:textId="0C1CB1B9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E06AF5">
        <w:rPr>
          <w:rFonts w:hint="eastAsia"/>
          <w:szCs w:val="24"/>
        </w:rPr>
        <w:t>５</w:t>
      </w:r>
      <w:r>
        <w:rPr>
          <w:rFonts w:hint="eastAsia"/>
          <w:szCs w:val="24"/>
        </w:rPr>
        <w:t>）定期清掃費</w:t>
      </w:r>
    </w:p>
    <w:p w14:paraId="4416802D" w14:textId="159BC8AF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E06AF5">
        <w:rPr>
          <w:rFonts w:hint="eastAsia"/>
          <w:szCs w:val="24"/>
        </w:rPr>
        <w:t>６</w:t>
      </w:r>
      <w:r>
        <w:rPr>
          <w:rFonts w:hint="eastAsia"/>
          <w:szCs w:val="24"/>
        </w:rPr>
        <w:t>）その他本学部が認めたもの</w:t>
      </w:r>
    </w:p>
    <w:p w14:paraId="4C58859D" w14:textId="3175D819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②　業者負担分</w:t>
      </w:r>
    </w:p>
    <w:p w14:paraId="624E67BE" w14:textId="77777777" w:rsidR="005D5413" w:rsidRDefault="00935D16" w:rsidP="005D5413">
      <w:pPr>
        <w:rPr>
          <w:szCs w:val="24"/>
        </w:rPr>
      </w:pPr>
      <w:r>
        <w:rPr>
          <w:rFonts w:hint="eastAsia"/>
          <w:szCs w:val="24"/>
        </w:rPr>
        <w:t xml:space="preserve">　　</w:t>
      </w:r>
      <w:r w:rsidR="005D5413">
        <w:rPr>
          <w:rFonts w:hint="eastAsia"/>
          <w:szCs w:val="24"/>
        </w:rPr>
        <w:t>（１）光熱費（電気料金・ガス料金・水道料金）</w:t>
      </w:r>
    </w:p>
    <w:p w14:paraId="10EFF6ED" w14:textId="68E9EB4B" w:rsidR="00935D16" w:rsidRDefault="00935D16" w:rsidP="005D5413">
      <w:pPr>
        <w:ind w:firstLineChars="200" w:firstLine="551"/>
        <w:rPr>
          <w:szCs w:val="24"/>
        </w:rPr>
      </w:pPr>
      <w:r>
        <w:rPr>
          <w:rFonts w:hint="eastAsia"/>
          <w:szCs w:val="24"/>
        </w:rPr>
        <w:t>（</w:t>
      </w:r>
      <w:r w:rsidR="005D5413">
        <w:rPr>
          <w:rFonts w:hint="eastAsia"/>
          <w:szCs w:val="24"/>
        </w:rPr>
        <w:t>２</w:t>
      </w:r>
      <w:r>
        <w:rPr>
          <w:rFonts w:hint="eastAsia"/>
          <w:szCs w:val="24"/>
        </w:rPr>
        <w:t>）従業員人件費</w:t>
      </w:r>
    </w:p>
    <w:p w14:paraId="75EF57B4" w14:textId="63060885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5D5413">
        <w:rPr>
          <w:rFonts w:hint="eastAsia"/>
          <w:szCs w:val="24"/>
        </w:rPr>
        <w:t>３</w:t>
      </w:r>
      <w:r>
        <w:rPr>
          <w:rFonts w:hint="eastAsia"/>
          <w:szCs w:val="24"/>
        </w:rPr>
        <w:t>）従業品の被服費及び洗濯費</w:t>
      </w:r>
    </w:p>
    <w:p w14:paraId="01115540" w14:textId="7AA0FA80" w:rsidR="00935D16" w:rsidRDefault="00935D16" w:rsidP="00142B2D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5D5413">
        <w:rPr>
          <w:rFonts w:hint="eastAsia"/>
          <w:szCs w:val="24"/>
        </w:rPr>
        <w:t>４</w:t>
      </w:r>
      <w:r>
        <w:rPr>
          <w:rFonts w:hint="eastAsia"/>
          <w:szCs w:val="24"/>
        </w:rPr>
        <w:t>）日常清掃（</w:t>
      </w:r>
      <w:r w:rsidR="001D6B6C">
        <w:rPr>
          <w:rFonts w:hint="eastAsia"/>
          <w:szCs w:val="24"/>
        </w:rPr>
        <w:t>コンビニエンス構内部分</w:t>
      </w:r>
      <w:r>
        <w:rPr>
          <w:rFonts w:hint="eastAsia"/>
          <w:szCs w:val="24"/>
        </w:rPr>
        <w:t>）</w:t>
      </w:r>
    </w:p>
    <w:p w14:paraId="1AA42C4E" w14:textId="7E69FEA7" w:rsidR="00935D16" w:rsidRDefault="00935D16" w:rsidP="001D6B6C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5D5413">
        <w:rPr>
          <w:rFonts w:hint="eastAsia"/>
          <w:szCs w:val="24"/>
        </w:rPr>
        <w:t>５</w:t>
      </w:r>
      <w:r>
        <w:rPr>
          <w:rFonts w:hint="eastAsia"/>
          <w:szCs w:val="24"/>
        </w:rPr>
        <w:t>）</w:t>
      </w:r>
      <w:r w:rsidR="001D6B6C">
        <w:rPr>
          <w:rFonts w:hint="eastAsia"/>
          <w:szCs w:val="24"/>
        </w:rPr>
        <w:t>コンビニエンスストア運営</w:t>
      </w:r>
      <w:r>
        <w:rPr>
          <w:rFonts w:hint="eastAsia"/>
          <w:szCs w:val="24"/>
        </w:rPr>
        <w:t>関係消耗品</w:t>
      </w:r>
    </w:p>
    <w:p w14:paraId="28DEC17E" w14:textId="7888578C" w:rsidR="00935D16" w:rsidRDefault="00935D16" w:rsidP="00935D16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5D5413">
        <w:rPr>
          <w:rFonts w:hint="eastAsia"/>
          <w:szCs w:val="24"/>
        </w:rPr>
        <w:t>６</w:t>
      </w:r>
      <w:r>
        <w:rPr>
          <w:rFonts w:hint="eastAsia"/>
          <w:szCs w:val="24"/>
        </w:rPr>
        <w:t>）</w:t>
      </w:r>
      <w:r w:rsidR="001D6B6C">
        <w:rPr>
          <w:rFonts w:hint="eastAsia"/>
          <w:szCs w:val="24"/>
        </w:rPr>
        <w:t>販売品に関する経費</w:t>
      </w:r>
    </w:p>
    <w:p w14:paraId="112DEDBD" w14:textId="6ED018A1" w:rsidR="00935D16" w:rsidRDefault="00935D16" w:rsidP="00935D16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5D5413">
        <w:rPr>
          <w:rFonts w:hint="eastAsia"/>
          <w:szCs w:val="24"/>
        </w:rPr>
        <w:t>７</w:t>
      </w:r>
      <w:r>
        <w:rPr>
          <w:rFonts w:hint="eastAsia"/>
          <w:szCs w:val="24"/>
        </w:rPr>
        <w:t>）営業に関する経費</w:t>
      </w:r>
    </w:p>
    <w:p w14:paraId="130C84DE" w14:textId="5060CCAB" w:rsidR="00935D16" w:rsidRDefault="00935D16" w:rsidP="00935D16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5D5413">
        <w:rPr>
          <w:rFonts w:hint="eastAsia"/>
          <w:szCs w:val="24"/>
        </w:rPr>
        <w:t>８</w:t>
      </w:r>
      <w:r>
        <w:rPr>
          <w:rFonts w:hint="eastAsia"/>
          <w:szCs w:val="24"/>
        </w:rPr>
        <w:t>）業者の故意又は過失等による建物施設の破損等にかかる修繕費</w:t>
      </w:r>
    </w:p>
    <w:p w14:paraId="6464C60D" w14:textId="79B420BD" w:rsidR="006B2779" w:rsidRDefault="006B2779" w:rsidP="006B2779">
      <w:pPr>
        <w:ind w:firstLineChars="200" w:firstLine="551"/>
        <w:rPr>
          <w:szCs w:val="24"/>
        </w:rPr>
      </w:pPr>
      <w:r>
        <w:rPr>
          <w:rFonts w:hint="eastAsia"/>
          <w:szCs w:val="24"/>
        </w:rPr>
        <w:t>（</w:t>
      </w:r>
      <w:r w:rsidR="005D5413">
        <w:rPr>
          <w:rFonts w:hint="eastAsia"/>
          <w:szCs w:val="24"/>
        </w:rPr>
        <w:t>９</w:t>
      </w:r>
      <w:r>
        <w:rPr>
          <w:rFonts w:hint="eastAsia"/>
          <w:szCs w:val="24"/>
        </w:rPr>
        <w:t>）廃棄物処理費</w:t>
      </w:r>
    </w:p>
    <w:p w14:paraId="5A777253" w14:textId="2F529AB0" w:rsidR="001D6B6C" w:rsidRDefault="001D6B6C" w:rsidP="00935D16">
      <w:pPr>
        <w:rPr>
          <w:szCs w:val="24"/>
        </w:rPr>
      </w:pPr>
      <w:r>
        <w:rPr>
          <w:rFonts w:hint="eastAsia"/>
          <w:szCs w:val="24"/>
        </w:rPr>
        <w:t xml:space="preserve">　　（</w:t>
      </w:r>
      <w:r w:rsidR="005D5413">
        <w:rPr>
          <w:rFonts w:hint="eastAsia"/>
          <w:szCs w:val="24"/>
        </w:rPr>
        <w:t>10</w:t>
      </w:r>
      <w:r>
        <w:rPr>
          <w:rFonts w:hint="eastAsia"/>
          <w:szCs w:val="24"/>
        </w:rPr>
        <w:t>）出店場所に対する対価（手数料）　月額</w:t>
      </w:r>
      <w:r>
        <w:rPr>
          <w:rFonts w:hint="eastAsia"/>
          <w:szCs w:val="24"/>
        </w:rPr>
        <w:t>150,000</w:t>
      </w:r>
      <w:r>
        <w:rPr>
          <w:rFonts w:hint="eastAsia"/>
          <w:szCs w:val="24"/>
        </w:rPr>
        <w:t>円（税別）</w:t>
      </w:r>
    </w:p>
    <w:p w14:paraId="64931861" w14:textId="3369D0D7" w:rsidR="00935D16" w:rsidRDefault="00935D16" w:rsidP="00935D16">
      <w:pPr>
        <w:rPr>
          <w:szCs w:val="24"/>
        </w:rPr>
      </w:pPr>
      <w:r>
        <w:rPr>
          <w:rFonts w:hint="eastAsia"/>
          <w:szCs w:val="24"/>
        </w:rPr>
        <w:t>６　参加資格</w:t>
      </w:r>
    </w:p>
    <w:p w14:paraId="412016C8" w14:textId="4AAB5606" w:rsidR="00935D16" w:rsidRDefault="00935D16" w:rsidP="00935D16">
      <w:pPr>
        <w:rPr>
          <w:szCs w:val="24"/>
        </w:rPr>
      </w:pPr>
      <w:r>
        <w:rPr>
          <w:rFonts w:hint="eastAsia"/>
          <w:szCs w:val="24"/>
        </w:rPr>
        <w:t xml:space="preserve">　</w:t>
      </w:r>
      <w:r w:rsidR="00402C41">
        <w:rPr>
          <w:rFonts w:hint="eastAsia"/>
          <w:szCs w:val="24"/>
        </w:rPr>
        <w:t xml:space="preserve">　公募に参加する者は，次に掲げる要件をすべて満たしていること。</w:t>
      </w:r>
    </w:p>
    <w:p w14:paraId="47E49694" w14:textId="66B9A2E7" w:rsidR="00FE42B0" w:rsidRDefault="00402C41" w:rsidP="00935D16">
      <w:pPr>
        <w:rPr>
          <w:szCs w:val="24"/>
        </w:rPr>
      </w:pPr>
      <w:r>
        <w:rPr>
          <w:rFonts w:hint="eastAsia"/>
          <w:szCs w:val="24"/>
        </w:rPr>
        <w:t xml:space="preserve">　①　破産，民事再生，会社</w:t>
      </w:r>
      <w:r w:rsidR="00FE42B0">
        <w:rPr>
          <w:rFonts w:hint="eastAsia"/>
          <w:szCs w:val="24"/>
        </w:rPr>
        <w:t>更生，特別清算等</w:t>
      </w:r>
      <w:r w:rsidR="00E277F2">
        <w:rPr>
          <w:rFonts w:hint="eastAsia"/>
          <w:szCs w:val="24"/>
        </w:rPr>
        <w:t>の</w:t>
      </w:r>
      <w:r w:rsidR="00FE42B0">
        <w:rPr>
          <w:rFonts w:hint="eastAsia"/>
          <w:szCs w:val="24"/>
        </w:rPr>
        <w:t>手続申立をうけていないこ</w:t>
      </w:r>
    </w:p>
    <w:p w14:paraId="2A0FF09C" w14:textId="667A8400" w:rsidR="00402C41" w:rsidRDefault="00FE42B0" w:rsidP="00FE42B0">
      <w:pPr>
        <w:ind w:firstLineChars="200" w:firstLine="551"/>
        <w:rPr>
          <w:szCs w:val="24"/>
        </w:rPr>
      </w:pPr>
      <w:r>
        <w:rPr>
          <w:rFonts w:hint="eastAsia"/>
          <w:szCs w:val="24"/>
        </w:rPr>
        <w:t>と。又は自らこれらを申し立てていないこと。</w:t>
      </w:r>
    </w:p>
    <w:p w14:paraId="1878E578" w14:textId="77777777" w:rsidR="00FE42B0" w:rsidRDefault="00FE42B0" w:rsidP="00FE42B0">
      <w:pPr>
        <w:rPr>
          <w:szCs w:val="24"/>
        </w:rPr>
      </w:pPr>
      <w:r>
        <w:rPr>
          <w:rFonts w:hint="eastAsia"/>
          <w:szCs w:val="24"/>
        </w:rPr>
        <w:t xml:space="preserve">　②　法人税・法人事業税・消費税又は地方消費税等の滞納をしている者でな</w:t>
      </w:r>
    </w:p>
    <w:p w14:paraId="19C4001A" w14:textId="7107EF94" w:rsidR="00FE42B0" w:rsidRDefault="00FE42B0" w:rsidP="001E72D7">
      <w:pPr>
        <w:ind w:firstLineChars="200" w:firstLine="551"/>
        <w:rPr>
          <w:szCs w:val="24"/>
        </w:rPr>
      </w:pPr>
      <w:r>
        <w:rPr>
          <w:rFonts w:hint="eastAsia"/>
          <w:szCs w:val="24"/>
        </w:rPr>
        <w:t>いこと。</w:t>
      </w:r>
    </w:p>
    <w:p w14:paraId="72654C57" w14:textId="77777777" w:rsidR="0014106F" w:rsidRDefault="00FE42B0" w:rsidP="0014106F">
      <w:pPr>
        <w:rPr>
          <w:szCs w:val="24"/>
        </w:rPr>
      </w:pPr>
      <w:r>
        <w:rPr>
          <w:rFonts w:hint="eastAsia"/>
          <w:szCs w:val="24"/>
        </w:rPr>
        <w:t xml:space="preserve">　③　暴力団［暴力団員による不当な行為の防止等に関する法律（平成３年法</w:t>
      </w:r>
    </w:p>
    <w:p w14:paraId="72CE32DE" w14:textId="7B226ABA" w:rsidR="00FE42B0" w:rsidRDefault="00FE42B0" w:rsidP="001E72D7">
      <w:pPr>
        <w:ind w:leftChars="200" w:left="551"/>
        <w:rPr>
          <w:szCs w:val="24"/>
        </w:rPr>
      </w:pPr>
      <w:r>
        <w:rPr>
          <w:rFonts w:hint="eastAsia"/>
          <w:szCs w:val="24"/>
        </w:rPr>
        <w:t>律第７７号）第２号に規定する暴力団をいう。］又はその構成員の統制下にある法人ではないこと。</w:t>
      </w:r>
    </w:p>
    <w:p w14:paraId="3EB32BC2" w14:textId="77777777" w:rsidR="001E72D7" w:rsidRDefault="00FE42B0" w:rsidP="0014106F">
      <w:pPr>
        <w:ind w:left="826" w:hangingChars="300" w:hanging="826"/>
        <w:rPr>
          <w:szCs w:val="24"/>
        </w:rPr>
      </w:pPr>
      <w:r>
        <w:rPr>
          <w:rFonts w:hint="eastAsia"/>
          <w:szCs w:val="24"/>
        </w:rPr>
        <w:t xml:space="preserve">　④　風俗営業等の規制及び業務の適正化等に関する法律第２条に規定する風</w:t>
      </w:r>
    </w:p>
    <w:p w14:paraId="51A345D6" w14:textId="77777777" w:rsidR="001E72D7" w:rsidRDefault="00FE42B0" w:rsidP="001E72D7">
      <w:pPr>
        <w:ind w:leftChars="200" w:left="826" w:hangingChars="100" w:hanging="275"/>
        <w:rPr>
          <w:szCs w:val="24"/>
        </w:rPr>
      </w:pPr>
      <w:r>
        <w:rPr>
          <w:rFonts w:hint="eastAsia"/>
          <w:szCs w:val="24"/>
        </w:rPr>
        <w:t>俗営業，接客飲食等営業，性風俗関連特殊営業及びこれらに類する業を営</w:t>
      </w:r>
    </w:p>
    <w:p w14:paraId="6F746D39" w14:textId="69894184" w:rsidR="00FE42B0" w:rsidRDefault="00FE42B0" w:rsidP="001E72D7">
      <w:pPr>
        <w:ind w:leftChars="200" w:left="826" w:hangingChars="100" w:hanging="275"/>
        <w:rPr>
          <w:szCs w:val="24"/>
        </w:rPr>
      </w:pPr>
      <w:r>
        <w:rPr>
          <w:rFonts w:hint="eastAsia"/>
          <w:szCs w:val="24"/>
        </w:rPr>
        <w:lastRenderedPageBreak/>
        <w:t>む者でないこと。</w:t>
      </w:r>
    </w:p>
    <w:p w14:paraId="6263BAD8" w14:textId="77777777" w:rsidR="005C7AEA" w:rsidRDefault="005C7AEA" w:rsidP="005C7AEA">
      <w:pPr>
        <w:rPr>
          <w:szCs w:val="24"/>
        </w:rPr>
      </w:pPr>
      <w:bookmarkStart w:id="0" w:name="_Hlk205210999"/>
      <w:r>
        <w:rPr>
          <w:rFonts w:hint="eastAsia"/>
          <w:szCs w:val="24"/>
        </w:rPr>
        <w:t>７　スケジュール</w:t>
      </w:r>
    </w:p>
    <w:p w14:paraId="2703C97C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①　募集要項の公表期間</w:t>
      </w:r>
    </w:p>
    <w:p w14:paraId="57556BCB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　令和７年９月１９日（金）～令和７年１０月３日（金）</w:t>
      </w:r>
    </w:p>
    <w:p w14:paraId="03152B1C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②　質問受付期間</w:t>
      </w:r>
    </w:p>
    <w:p w14:paraId="5E2374E9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　令和７年１０月１日（水）～令和７年１０月３日（金）</w:t>
      </w:r>
    </w:p>
    <w:p w14:paraId="11490124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③　質問回答日</w:t>
      </w:r>
    </w:p>
    <w:p w14:paraId="38BD7B2D" w14:textId="3C210239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　令和７年１０月８日（水）</w:t>
      </w:r>
    </w:p>
    <w:p w14:paraId="582B308F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④　参加表明書および提案書提出期限</w:t>
      </w:r>
    </w:p>
    <w:p w14:paraId="0BF2B52B" w14:textId="25E5EB7F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　令和７年１０月１０日（金）</w:t>
      </w:r>
    </w:p>
    <w:p w14:paraId="791CF694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⑤　審査</w:t>
      </w:r>
    </w:p>
    <w:p w14:paraId="672C824D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　令和７年１０月１６日（木）学生生活委員会</w:t>
      </w:r>
    </w:p>
    <w:p w14:paraId="318FAB9A" w14:textId="77777777" w:rsidR="005C7AEA" w:rsidRDefault="005C7AEA" w:rsidP="005C7AEA">
      <w:pPr>
        <w:ind w:firstLineChars="200" w:firstLine="551"/>
        <w:rPr>
          <w:szCs w:val="24"/>
        </w:rPr>
      </w:pPr>
      <w:r>
        <w:rPr>
          <w:rFonts w:hint="eastAsia"/>
          <w:szCs w:val="24"/>
        </w:rPr>
        <w:t>令和７年１０月２１日（火）執行部会議</w:t>
      </w:r>
    </w:p>
    <w:p w14:paraId="6FB6EE70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⑥　選定結果通知</w:t>
      </w:r>
    </w:p>
    <w:p w14:paraId="57E62111" w14:textId="77777777" w:rsidR="005C7AEA" w:rsidRPr="0014106F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　令和７年１０月下旬から１１月上旬予定</w:t>
      </w:r>
    </w:p>
    <w:p w14:paraId="328F760C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>８　募集手続等</w:t>
      </w:r>
    </w:p>
    <w:p w14:paraId="72C280B2" w14:textId="08976F98" w:rsidR="001E72D7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　別紙「募集要項」のとおりとする。募集要項の公表は，本学部公式ホー</w:t>
      </w:r>
      <w:r w:rsidR="00897000">
        <w:rPr>
          <w:rFonts w:hint="eastAsia"/>
          <w:szCs w:val="24"/>
        </w:rPr>
        <w:t>ム</w:t>
      </w:r>
    </w:p>
    <w:p w14:paraId="425C4F3E" w14:textId="6B92126C" w:rsidR="005C7AEA" w:rsidRDefault="001E72D7" w:rsidP="00897000">
      <w:pPr>
        <w:ind w:firstLineChars="100" w:firstLine="275"/>
        <w:rPr>
          <w:szCs w:val="24"/>
        </w:rPr>
      </w:pPr>
      <w:r>
        <w:rPr>
          <w:rFonts w:hint="eastAsia"/>
          <w:szCs w:val="24"/>
        </w:rPr>
        <w:t>ページ</w:t>
      </w:r>
      <w:r w:rsidR="005C7AEA">
        <w:rPr>
          <w:rFonts w:hint="eastAsia"/>
          <w:szCs w:val="24"/>
        </w:rPr>
        <w:t>に掲載する。</w:t>
      </w:r>
    </w:p>
    <w:p w14:paraId="6A58DE2E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>９　審査</w:t>
      </w:r>
    </w:p>
    <w:p w14:paraId="6E5070B0" w14:textId="77777777" w:rsidR="005C7AEA" w:rsidRDefault="005C7AEA" w:rsidP="005C7AEA">
      <w:pPr>
        <w:rPr>
          <w:szCs w:val="24"/>
        </w:rPr>
      </w:pPr>
      <w:r>
        <w:rPr>
          <w:rFonts w:hint="eastAsia"/>
          <w:szCs w:val="24"/>
        </w:rPr>
        <w:t xml:space="preserve">　①　審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査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日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令和７年１０月１６日（木）学生生活委員会</w:t>
      </w:r>
    </w:p>
    <w:p w14:paraId="1EFFF1F2" w14:textId="77777777" w:rsidR="005C7AEA" w:rsidRDefault="005C7AEA" w:rsidP="005C7AEA">
      <w:pPr>
        <w:ind w:firstLineChars="800" w:firstLine="2203"/>
        <w:rPr>
          <w:szCs w:val="24"/>
        </w:rPr>
      </w:pPr>
      <w:r>
        <w:rPr>
          <w:rFonts w:hint="eastAsia"/>
          <w:szCs w:val="24"/>
        </w:rPr>
        <w:t>令和７年１０月２１日（火）執行部会議</w:t>
      </w:r>
    </w:p>
    <w:p w14:paraId="5BF19ADE" w14:textId="178B669D" w:rsidR="005C7AEA" w:rsidRDefault="005C7AEA" w:rsidP="005C7AEA">
      <w:pPr>
        <w:ind w:left="2203" w:hangingChars="800" w:hanging="2203"/>
        <w:rPr>
          <w:szCs w:val="24"/>
        </w:rPr>
      </w:pPr>
      <w:r>
        <w:rPr>
          <w:szCs w:val="24"/>
        </w:rPr>
        <w:t xml:space="preserve"> </w:t>
      </w:r>
      <w:r w:rsidR="00897000">
        <w:rPr>
          <w:szCs w:val="24"/>
        </w:rPr>
        <w:t xml:space="preserve"> </w:t>
      </w:r>
      <w:r>
        <w:rPr>
          <w:rFonts w:hint="eastAsia"/>
          <w:szCs w:val="24"/>
        </w:rPr>
        <w:t>②　審査方法</w:t>
      </w:r>
      <w:r w:rsidR="00897000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別紙「審査基準表」により評価を行う。評点合計により</w:t>
      </w:r>
    </w:p>
    <w:p w14:paraId="5ECF1B33" w14:textId="77777777" w:rsidR="005C7AEA" w:rsidRDefault="005C7AEA" w:rsidP="005C7AEA">
      <w:pPr>
        <w:ind w:leftChars="800" w:left="2204" w:hanging="1"/>
        <w:rPr>
          <w:szCs w:val="24"/>
        </w:rPr>
      </w:pPr>
      <w:r>
        <w:rPr>
          <w:rFonts w:hint="eastAsia"/>
          <w:szCs w:val="24"/>
        </w:rPr>
        <w:t>候補者及び順位を決定する。</w:t>
      </w:r>
    </w:p>
    <w:p w14:paraId="4A536A97" w14:textId="4CB9CDDB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③　審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査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員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学生生活委員会</w:t>
      </w:r>
      <w:r w:rsidR="00897000">
        <w:rPr>
          <w:rFonts w:hint="eastAsia"/>
          <w:szCs w:val="24"/>
        </w:rPr>
        <w:t>，</w:t>
      </w:r>
      <w:r>
        <w:rPr>
          <w:rFonts w:hint="eastAsia"/>
          <w:szCs w:val="24"/>
        </w:rPr>
        <w:t>執行部</w:t>
      </w:r>
    </w:p>
    <w:p w14:paraId="3FC2030A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>10</w:t>
      </w:r>
      <w:r>
        <w:rPr>
          <w:rFonts w:hint="eastAsia"/>
          <w:szCs w:val="24"/>
        </w:rPr>
        <w:t xml:space="preserve">　評価方法</w:t>
      </w:r>
    </w:p>
    <w:p w14:paraId="10FB5D98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①　審査基準</w:t>
      </w:r>
    </w:p>
    <w:p w14:paraId="16424439" w14:textId="52018F2C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1E72D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別紙「審査基準表」のとおり</w:t>
      </w:r>
    </w:p>
    <w:p w14:paraId="073FF46F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②　評価方法</w:t>
      </w:r>
    </w:p>
    <w:p w14:paraId="4527CF7F" w14:textId="3292B0F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</w:t>
      </w:r>
      <w:bookmarkStart w:id="1" w:name="_Hlk205204629"/>
      <w:r>
        <w:rPr>
          <w:rFonts w:hint="eastAsia"/>
          <w:szCs w:val="24"/>
        </w:rPr>
        <w:t xml:space="preserve">　提案書，評価基準に基づいて，総合的に判断する。</w:t>
      </w:r>
    </w:p>
    <w:bookmarkEnd w:id="1"/>
    <w:p w14:paraId="11416822" w14:textId="77777777" w:rsidR="001E72D7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</w:t>
      </w:r>
    </w:p>
    <w:p w14:paraId="2350149A" w14:textId="20DE7529" w:rsidR="005C7AEA" w:rsidRDefault="005C7AEA" w:rsidP="001E72D7">
      <w:pPr>
        <w:ind w:leftChars="100" w:left="2478" w:hangingChars="800" w:hanging="2203"/>
        <w:rPr>
          <w:szCs w:val="24"/>
        </w:rPr>
      </w:pPr>
      <w:r>
        <w:rPr>
          <w:rFonts w:hint="eastAsia"/>
          <w:szCs w:val="24"/>
        </w:rPr>
        <w:lastRenderedPageBreak/>
        <w:t>③　審査</w:t>
      </w:r>
    </w:p>
    <w:p w14:paraId="52332D23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④　候補者の選定方法</w:t>
      </w:r>
    </w:p>
    <w:p w14:paraId="105785B6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　審査基準による評点合計が最も髙い者を候補者として選定する。</w:t>
      </w:r>
    </w:p>
    <w:p w14:paraId="08B16379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⑤　失格事項</w:t>
      </w:r>
    </w:p>
    <w:p w14:paraId="1841CFF5" w14:textId="73FA2F3A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B74472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次のいずれかに該当した場合は失格とする。</w:t>
      </w:r>
    </w:p>
    <w:p w14:paraId="2FD3A9EB" w14:textId="5FF2AFF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B74472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（１）提出した書類に虚偽の内容を記載した場合。</w:t>
      </w:r>
    </w:p>
    <w:p w14:paraId="662A73E3" w14:textId="7C558625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B74472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（２）評価の公平性に影響を与える行為があった場合。</w:t>
      </w:r>
    </w:p>
    <w:p w14:paraId="5A0078AA" w14:textId="77777777" w:rsidR="00B74472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</w:t>
      </w:r>
      <w:r w:rsidR="00B74472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（３）その他選定結果に影響を及ぼすおそれのある不正行為を行った場</w:t>
      </w:r>
    </w:p>
    <w:p w14:paraId="05ACAB4D" w14:textId="6F2ADA2A" w:rsidR="005C7AEA" w:rsidRDefault="005C7AEA" w:rsidP="00F415C6">
      <w:pPr>
        <w:ind w:firstLineChars="500" w:firstLine="1377"/>
        <w:rPr>
          <w:szCs w:val="24"/>
        </w:rPr>
      </w:pPr>
      <w:r>
        <w:rPr>
          <w:rFonts w:hint="eastAsia"/>
          <w:szCs w:val="24"/>
        </w:rPr>
        <w:t>合。</w:t>
      </w:r>
    </w:p>
    <w:p w14:paraId="11A0045F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>11</w:t>
      </w:r>
      <w:r>
        <w:rPr>
          <w:szCs w:val="24"/>
        </w:rPr>
        <w:t xml:space="preserve">  </w:t>
      </w:r>
      <w:r>
        <w:rPr>
          <w:rFonts w:hint="eastAsia"/>
          <w:szCs w:val="24"/>
        </w:rPr>
        <w:t>選定結果の通知</w:t>
      </w:r>
    </w:p>
    <w:p w14:paraId="42D47658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候補者選定後，参加者全員に選定又は非選定の結果を通知する。</w:t>
      </w:r>
    </w:p>
    <w:p w14:paraId="47A447B0" w14:textId="77777777" w:rsidR="005868A5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>12</w:t>
      </w:r>
      <w:r>
        <w:rPr>
          <w:rFonts w:hint="eastAsia"/>
          <w:szCs w:val="24"/>
        </w:rPr>
        <w:t xml:space="preserve">　</w:t>
      </w:r>
      <w:r w:rsidR="005868A5">
        <w:rPr>
          <w:rFonts w:hint="eastAsia"/>
          <w:szCs w:val="24"/>
        </w:rPr>
        <w:t xml:space="preserve">契約　</w:t>
      </w:r>
    </w:p>
    <w:p w14:paraId="308F2EBB" w14:textId="2017AF14" w:rsidR="005C7AEA" w:rsidRDefault="005C7AEA" w:rsidP="005868A5">
      <w:pPr>
        <w:ind w:leftChars="200" w:left="2479" w:hangingChars="700" w:hanging="1928"/>
        <w:rPr>
          <w:szCs w:val="24"/>
        </w:rPr>
      </w:pPr>
      <w:r>
        <w:rPr>
          <w:rFonts w:hint="eastAsia"/>
          <w:szCs w:val="24"/>
        </w:rPr>
        <w:t>候補者と詳細を詰めた後，契約を行う。候補者が辞退した場合は，次順</w:t>
      </w:r>
    </w:p>
    <w:p w14:paraId="00009960" w14:textId="5F21F1E4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位者を候補者とする</w:t>
      </w:r>
    </w:p>
    <w:p w14:paraId="0ECB2E17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>13</w:t>
      </w:r>
      <w:r>
        <w:rPr>
          <w:rFonts w:hint="eastAsia"/>
          <w:szCs w:val="24"/>
        </w:rPr>
        <w:t xml:space="preserve">　公募により応募する業者がない場合は，随意契約とする。</w:t>
      </w:r>
    </w:p>
    <w:p w14:paraId="490A8943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>14</w:t>
      </w:r>
      <w:r>
        <w:rPr>
          <w:rFonts w:hint="eastAsia"/>
          <w:szCs w:val="24"/>
        </w:rPr>
        <w:t xml:space="preserve">　担当部署</w:t>
      </w:r>
    </w:p>
    <w:p w14:paraId="3440ACB4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日本大学商学部学生課</w:t>
      </w:r>
    </w:p>
    <w:p w14:paraId="302E354E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電話：０３－３７４９－６７１４</w:t>
      </w:r>
    </w:p>
    <w:p w14:paraId="77BFC8D9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</w:t>
      </w:r>
      <w:r>
        <w:rPr>
          <w:szCs w:val="24"/>
        </w:rPr>
        <w:t>Mail</w:t>
      </w:r>
      <w:r>
        <w:rPr>
          <w:rFonts w:hint="eastAsia"/>
          <w:szCs w:val="24"/>
        </w:rPr>
        <w:t>：</w:t>
      </w:r>
      <w:hyperlink r:id="rId7" w:history="1">
        <w:r w:rsidRPr="00B44F3F">
          <w:rPr>
            <w:rStyle w:val="a9"/>
            <w:szCs w:val="24"/>
          </w:rPr>
          <w:t>bus.gakusei@nihon-u.ac.jp</w:t>
        </w:r>
      </w:hyperlink>
    </w:p>
    <w:p w14:paraId="13893308" w14:textId="77777777" w:rsidR="005C7AEA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〒</w:t>
      </w:r>
      <w:r>
        <w:rPr>
          <w:rFonts w:hint="eastAsia"/>
          <w:szCs w:val="24"/>
        </w:rPr>
        <w:t>157-8570</w:t>
      </w:r>
    </w:p>
    <w:p w14:paraId="117779AC" w14:textId="77777777" w:rsidR="005C7AEA" w:rsidRPr="00C44C98" w:rsidRDefault="005C7AEA" w:rsidP="005C7AEA">
      <w:pPr>
        <w:ind w:left="2478" w:hangingChars="900" w:hanging="2478"/>
        <w:rPr>
          <w:szCs w:val="24"/>
        </w:rPr>
      </w:pPr>
      <w:r>
        <w:rPr>
          <w:rFonts w:hint="eastAsia"/>
          <w:szCs w:val="24"/>
        </w:rPr>
        <w:t xml:space="preserve">　　　東京都世田谷区砧５－２－１</w:t>
      </w:r>
    </w:p>
    <w:bookmarkEnd w:id="0"/>
    <w:sectPr w:rsidR="005C7AEA" w:rsidRPr="00C44C98" w:rsidSect="00433A09">
      <w:pgSz w:w="11906" w:h="16838" w:code="9"/>
      <w:pgMar w:top="1134" w:right="1134" w:bottom="1134" w:left="1134" w:header="851" w:footer="992" w:gutter="0"/>
      <w:cols w:space="425"/>
      <w:docGrid w:type="linesAndChars" w:linePitch="485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4150" w14:textId="77777777" w:rsidR="00F34C7B" w:rsidRDefault="00F34C7B" w:rsidP="00C649F2">
      <w:r>
        <w:separator/>
      </w:r>
    </w:p>
  </w:endnote>
  <w:endnote w:type="continuationSeparator" w:id="0">
    <w:p w14:paraId="34F0A39D" w14:textId="77777777" w:rsidR="00F34C7B" w:rsidRDefault="00F34C7B" w:rsidP="00C6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F03AC" w14:textId="77777777" w:rsidR="00F34C7B" w:rsidRDefault="00F34C7B" w:rsidP="00C649F2">
      <w:r>
        <w:separator/>
      </w:r>
    </w:p>
  </w:footnote>
  <w:footnote w:type="continuationSeparator" w:id="0">
    <w:p w14:paraId="005CEB71" w14:textId="77777777" w:rsidR="00F34C7B" w:rsidRDefault="00F34C7B" w:rsidP="00C6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D76B9"/>
    <w:multiLevelType w:val="hybridMultilevel"/>
    <w:tmpl w:val="3BFA5D16"/>
    <w:lvl w:ilvl="0" w:tplc="5B986DBC">
      <w:start w:val="2"/>
      <w:numFmt w:val="bullet"/>
      <w:lvlText w:val="※"/>
      <w:lvlJc w:val="left"/>
      <w:pPr>
        <w:ind w:left="2835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5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5"/>
  <w:drawingGridVerticalSpacing w:val="485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F1"/>
    <w:rsid w:val="00063966"/>
    <w:rsid w:val="00074C0A"/>
    <w:rsid w:val="00082B22"/>
    <w:rsid w:val="000C4948"/>
    <w:rsid w:val="000E2237"/>
    <w:rsid w:val="0014106F"/>
    <w:rsid w:val="00142B2D"/>
    <w:rsid w:val="001571AC"/>
    <w:rsid w:val="001613D8"/>
    <w:rsid w:val="001704B7"/>
    <w:rsid w:val="001B1EA7"/>
    <w:rsid w:val="001C2A43"/>
    <w:rsid w:val="001D5E69"/>
    <w:rsid w:val="001D6B6C"/>
    <w:rsid w:val="001E33E0"/>
    <w:rsid w:val="001E72D7"/>
    <w:rsid w:val="00251451"/>
    <w:rsid w:val="00256B07"/>
    <w:rsid w:val="002D5D0C"/>
    <w:rsid w:val="003022FD"/>
    <w:rsid w:val="003048EB"/>
    <w:rsid w:val="00342192"/>
    <w:rsid w:val="003465A2"/>
    <w:rsid w:val="0039638F"/>
    <w:rsid w:val="003A48C6"/>
    <w:rsid w:val="003D31FE"/>
    <w:rsid w:val="003E4D3C"/>
    <w:rsid w:val="00400BA2"/>
    <w:rsid w:val="00402C41"/>
    <w:rsid w:val="0041724F"/>
    <w:rsid w:val="00433A09"/>
    <w:rsid w:val="004927B7"/>
    <w:rsid w:val="004950EE"/>
    <w:rsid w:val="004C7A81"/>
    <w:rsid w:val="00506B16"/>
    <w:rsid w:val="00564663"/>
    <w:rsid w:val="00570ED2"/>
    <w:rsid w:val="005868A5"/>
    <w:rsid w:val="005A62AF"/>
    <w:rsid w:val="005C2A9A"/>
    <w:rsid w:val="005C7AEA"/>
    <w:rsid w:val="005D5413"/>
    <w:rsid w:val="005E6F3D"/>
    <w:rsid w:val="005F6CF1"/>
    <w:rsid w:val="00666012"/>
    <w:rsid w:val="0067499D"/>
    <w:rsid w:val="006804F1"/>
    <w:rsid w:val="00685574"/>
    <w:rsid w:val="0069086A"/>
    <w:rsid w:val="00693BC2"/>
    <w:rsid w:val="006B2779"/>
    <w:rsid w:val="00773987"/>
    <w:rsid w:val="007741F8"/>
    <w:rsid w:val="0077670E"/>
    <w:rsid w:val="00797B0B"/>
    <w:rsid w:val="007A05D9"/>
    <w:rsid w:val="008541CA"/>
    <w:rsid w:val="00876D69"/>
    <w:rsid w:val="00877C63"/>
    <w:rsid w:val="00882214"/>
    <w:rsid w:val="00890D2C"/>
    <w:rsid w:val="00897000"/>
    <w:rsid w:val="008B10F0"/>
    <w:rsid w:val="008D466D"/>
    <w:rsid w:val="008F202D"/>
    <w:rsid w:val="009213BB"/>
    <w:rsid w:val="00935D16"/>
    <w:rsid w:val="00951A8F"/>
    <w:rsid w:val="00956EE2"/>
    <w:rsid w:val="009A1184"/>
    <w:rsid w:val="009C27B5"/>
    <w:rsid w:val="009C2C1B"/>
    <w:rsid w:val="009C719A"/>
    <w:rsid w:val="009D6945"/>
    <w:rsid w:val="00A129EF"/>
    <w:rsid w:val="00A307A5"/>
    <w:rsid w:val="00A56BF9"/>
    <w:rsid w:val="00A62EF0"/>
    <w:rsid w:val="00A85A2B"/>
    <w:rsid w:val="00AA21DB"/>
    <w:rsid w:val="00AF32F1"/>
    <w:rsid w:val="00B03C1E"/>
    <w:rsid w:val="00B241CC"/>
    <w:rsid w:val="00B55E98"/>
    <w:rsid w:val="00B74472"/>
    <w:rsid w:val="00BA62CB"/>
    <w:rsid w:val="00BC0FA7"/>
    <w:rsid w:val="00BC1C5A"/>
    <w:rsid w:val="00C351B8"/>
    <w:rsid w:val="00C44C98"/>
    <w:rsid w:val="00C620EE"/>
    <w:rsid w:val="00C649F2"/>
    <w:rsid w:val="00C900B8"/>
    <w:rsid w:val="00CA704A"/>
    <w:rsid w:val="00CB65B8"/>
    <w:rsid w:val="00CC25A6"/>
    <w:rsid w:val="00D00FBC"/>
    <w:rsid w:val="00D20E0E"/>
    <w:rsid w:val="00D27AED"/>
    <w:rsid w:val="00D505B3"/>
    <w:rsid w:val="00D5494E"/>
    <w:rsid w:val="00D54E13"/>
    <w:rsid w:val="00D7134F"/>
    <w:rsid w:val="00E06AF5"/>
    <w:rsid w:val="00E07728"/>
    <w:rsid w:val="00E134BC"/>
    <w:rsid w:val="00E17FDB"/>
    <w:rsid w:val="00E22FA0"/>
    <w:rsid w:val="00E277F2"/>
    <w:rsid w:val="00E5209F"/>
    <w:rsid w:val="00E678B4"/>
    <w:rsid w:val="00E752CF"/>
    <w:rsid w:val="00F34C7B"/>
    <w:rsid w:val="00F415C6"/>
    <w:rsid w:val="00F42F79"/>
    <w:rsid w:val="00F9730D"/>
    <w:rsid w:val="00FC6FE1"/>
    <w:rsid w:val="00FE42B0"/>
    <w:rsid w:val="00F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A74FFA0"/>
  <w15:chartTrackingRefBased/>
  <w15:docId w15:val="{04B65216-AA1C-4908-84F8-589019B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9086A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41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49F2"/>
  </w:style>
  <w:style w:type="paragraph" w:styleId="a7">
    <w:name w:val="footer"/>
    <w:basedOn w:val="a"/>
    <w:link w:val="a8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49F2"/>
  </w:style>
  <w:style w:type="character" w:styleId="a9">
    <w:name w:val="Hyperlink"/>
    <w:basedOn w:val="a0"/>
    <w:uiPriority w:val="99"/>
    <w:unhideWhenUsed/>
    <w:rsid w:val="00D00F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C7A81"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69086A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b">
    <w:name w:val="Unresolved Mention"/>
    <w:basedOn w:val="a0"/>
    <w:uiPriority w:val="99"/>
    <w:semiHidden/>
    <w:unhideWhenUsed/>
    <w:rsid w:val="003048EB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142B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s.gakusei@nihon-u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日本大学商学部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間宮 和彦</cp:lastModifiedBy>
  <cp:revision>42</cp:revision>
  <cp:lastPrinted>2025-06-20T00:03:00Z</cp:lastPrinted>
  <dcterms:created xsi:type="dcterms:W3CDTF">2024-12-16T07:15:00Z</dcterms:created>
  <dcterms:modified xsi:type="dcterms:W3CDTF">2025-09-25T02:48:00Z</dcterms:modified>
</cp:coreProperties>
</file>